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1AE75" w14:textId="21DAEDCF" w:rsidR="00B344F1" w:rsidRDefault="00B344F1" w:rsidP="00B344F1">
      <w:pPr>
        <w:jc w:val="center"/>
        <w:rPr>
          <w:b/>
          <w:bCs/>
          <w:iCs/>
          <w:noProof/>
          <w:color w:val="121C4D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99CD92F" wp14:editId="6144A741">
            <wp:simplePos x="0" y="0"/>
            <wp:positionH relativeFrom="column">
              <wp:posOffset>1788160</wp:posOffset>
            </wp:positionH>
            <wp:positionV relativeFrom="paragraph">
              <wp:posOffset>139700</wp:posOffset>
            </wp:positionV>
            <wp:extent cx="504825" cy="504825"/>
            <wp:effectExtent l="0" t="0" r="0" b="0"/>
            <wp:wrapNone/>
            <wp:docPr id="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1D157E2" wp14:editId="772548D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76425" cy="78867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259E9486" w14:textId="77777777" w:rsidR="00B344F1" w:rsidRDefault="00B344F1" w:rsidP="00B344F1">
      <w:pPr>
        <w:jc w:val="center"/>
        <w:rPr>
          <w:b/>
          <w:bCs/>
          <w:iCs/>
          <w:noProof/>
          <w:color w:val="121C4D"/>
        </w:rPr>
      </w:pPr>
    </w:p>
    <w:p w14:paraId="4FB4A03C" w14:textId="77777777" w:rsidR="00B344F1" w:rsidRPr="00C2083B" w:rsidRDefault="00B344F1" w:rsidP="00B344F1">
      <w:pPr>
        <w:jc w:val="center"/>
        <w:rPr>
          <w:rFonts w:ascii="Times New Roman" w:hAnsi="Times New Roman" w:cs="Times New Roman"/>
          <w:b/>
          <w:bCs/>
          <w:iCs/>
          <w:noProof/>
          <w:color w:val="121C4D"/>
          <w:sz w:val="28"/>
          <w:szCs w:val="28"/>
        </w:rPr>
      </w:pPr>
    </w:p>
    <w:p w14:paraId="356321ED" w14:textId="77777777" w:rsidR="00B344F1" w:rsidRDefault="00B344F1" w:rsidP="00B344F1">
      <w:pPr>
        <w:rPr>
          <w:rFonts w:ascii="Times New Roman" w:hAnsi="Times New Roman" w:cs="Times New Roman"/>
          <w:b/>
          <w:bCs/>
          <w:iCs/>
          <w:noProof/>
          <w:color w:val="121C4D"/>
          <w:sz w:val="28"/>
          <w:szCs w:val="28"/>
        </w:rPr>
      </w:pPr>
    </w:p>
    <w:p w14:paraId="5F74098B" w14:textId="5F50AF54" w:rsidR="00B344F1" w:rsidRPr="00C2083B" w:rsidRDefault="00B344F1" w:rsidP="00B344F1">
      <w:pPr>
        <w:rPr>
          <w:rFonts w:ascii="Times New Roman" w:hAnsi="Times New Roman" w:cs="Times New Roman"/>
          <w:b/>
          <w:bCs/>
          <w:iCs/>
          <w:noProof/>
          <w:color w:val="121C4D"/>
          <w:sz w:val="28"/>
          <w:szCs w:val="28"/>
        </w:rPr>
      </w:pPr>
      <w:r w:rsidRPr="00C2083B">
        <w:rPr>
          <w:rFonts w:ascii="Times New Roman" w:hAnsi="Times New Roman" w:cs="Times New Roman"/>
          <w:b/>
          <w:bCs/>
          <w:iCs/>
          <w:noProof/>
          <w:color w:val="121C4D"/>
          <w:sz w:val="28"/>
          <w:szCs w:val="28"/>
        </w:rPr>
        <w:t>Tisková  zpráva</w:t>
      </w:r>
    </w:p>
    <w:p w14:paraId="019EFAFB" w14:textId="1F3AD2A0" w:rsidR="00B344F1" w:rsidRPr="00C2083B" w:rsidRDefault="00B344F1" w:rsidP="00B344F1">
      <w:pPr>
        <w:rPr>
          <w:rFonts w:ascii="Times New Roman" w:hAnsi="Times New Roman" w:cs="Times New Roman"/>
          <w:bCs/>
          <w:iCs/>
          <w:noProof/>
          <w:color w:val="121C4D"/>
        </w:rPr>
      </w:pPr>
      <w:r w:rsidRPr="00C2083B">
        <w:rPr>
          <w:rFonts w:ascii="Times New Roman" w:hAnsi="Times New Roman" w:cs="Times New Roman"/>
          <w:bCs/>
          <w:iCs/>
          <w:noProof/>
          <w:color w:val="121C4D"/>
        </w:rPr>
        <w:t>1</w:t>
      </w:r>
      <w:r>
        <w:rPr>
          <w:rFonts w:ascii="Times New Roman" w:hAnsi="Times New Roman" w:cs="Times New Roman"/>
          <w:bCs/>
          <w:iCs/>
          <w:noProof/>
          <w:color w:val="121C4D"/>
        </w:rPr>
        <w:t>5</w:t>
      </w:r>
      <w:r w:rsidRPr="00C2083B">
        <w:rPr>
          <w:rFonts w:ascii="Times New Roman" w:hAnsi="Times New Roman" w:cs="Times New Roman"/>
          <w:bCs/>
          <w:iCs/>
          <w:noProof/>
          <w:color w:val="121C4D"/>
        </w:rPr>
        <w:t xml:space="preserve">. </w:t>
      </w:r>
      <w:r>
        <w:rPr>
          <w:rFonts w:ascii="Times New Roman" w:hAnsi="Times New Roman" w:cs="Times New Roman"/>
          <w:bCs/>
          <w:iCs/>
          <w:noProof/>
          <w:color w:val="121C4D"/>
        </w:rPr>
        <w:t>prosince</w:t>
      </w:r>
      <w:r w:rsidRPr="00C2083B">
        <w:rPr>
          <w:rFonts w:ascii="Times New Roman" w:hAnsi="Times New Roman" w:cs="Times New Roman"/>
          <w:bCs/>
          <w:iCs/>
          <w:noProof/>
          <w:color w:val="121C4D"/>
        </w:rPr>
        <w:t xml:space="preserve"> 2016</w:t>
      </w:r>
    </w:p>
    <w:p w14:paraId="4B0F2EB9" w14:textId="77777777" w:rsidR="00B344F1" w:rsidRPr="00C2083B" w:rsidRDefault="00B344F1" w:rsidP="00B344F1">
      <w:pPr>
        <w:rPr>
          <w:rFonts w:ascii="Times New Roman" w:hAnsi="Times New Roman" w:cs="Times New Roman"/>
        </w:rPr>
      </w:pPr>
    </w:p>
    <w:p w14:paraId="51250A46" w14:textId="77777777" w:rsidR="00B344F1" w:rsidRDefault="00B344F1" w:rsidP="00B344F1">
      <w:pPr>
        <w:rPr>
          <w:rFonts w:ascii="Times New Roman" w:hAnsi="Times New Roman" w:cs="Times New Roman"/>
          <w:b/>
          <w:color w:val="000000" w:themeColor="text1"/>
        </w:rPr>
      </w:pPr>
    </w:p>
    <w:p w14:paraId="6809C11E" w14:textId="77777777" w:rsidR="00B0027F" w:rsidRDefault="00B344F1" w:rsidP="00B344F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B344F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Dva týmy 1. lékařské fakulty UK obdržely Cenu ministra </w:t>
      </w:r>
      <w:r w:rsidR="00B0027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zdravotnictví</w:t>
      </w:r>
    </w:p>
    <w:p w14:paraId="1507EE2F" w14:textId="3C5B9E76" w:rsidR="00B344F1" w:rsidRPr="00B344F1" w:rsidRDefault="00B344F1" w:rsidP="00B0027F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B344F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za </w:t>
      </w:r>
      <w:r w:rsidR="00B0027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zdravotnický </w:t>
      </w:r>
      <w:r w:rsidRPr="00B344F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výzkum a vývoj</w:t>
      </w:r>
    </w:p>
    <w:p w14:paraId="6C4930E0" w14:textId="77777777" w:rsidR="00B344F1" w:rsidRPr="000F49B4" w:rsidRDefault="00B344F1" w:rsidP="00B0027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EE4FD3B" w14:textId="0C9BFAF8" w:rsidR="00B344F1" w:rsidRPr="00F92763" w:rsidRDefault="00B344F1" w:rsidP="00B344F1">
      <w:pPr>
        <w:rPr>
          <w:rFonts w:ascii="Times New Roman" w:hAnsi="Times New Roman" w:cs="Times New Roman"/>
          <w:color w:val="000000" w:themeColor="text1"/>
        </w:rPr>
      </w:pPr>
      <w:r w:rsidRPr="00F92763">
        <w:rPr>
          <w:rFonts w:ascii="Times New Roman" w:hAnsi="Times New Roman" w:cs="Times New Roman"/>
          <w:color w:val="000000" w:themeColor="text1"/>
        </w:rPr>
        <w:t xml:space="preserve">Cenu ministra zdravotnictví za mimořádné výsledky ve zdravotnickém výzkumu a vývoji získaly dva řešitelské týmy z 1. lékařské fakulty Univerzity Karlovy (1. LF UK). Ocenění obdržela 15. 12. 2016 skupina pod vedením prof. MUDr. Roberta Jecha, Ph.D., za výzkum léčby těžkých dystonií pomocí hluboké mozkové stimulace a tým doc. ing. Stanislava Kmocha, CSc., za zkoumání genetických a molekulárních příčin vzácných nemocí.   </w:t>
      </w:r>
    </w:p>
    <w:p w14:paraId="41D3A403" w14:textId="77777777" w:rsidR="00B344F1" w:rsidRPr="00F92763" w:rsidRDefault="00B344F1" w:rsidP="00B344F1">
      <w:pPr>
        <w:rPr>
          <w:rFonts w:ascii="Times New Roman" w:hAnsi="Times New Roman" w:cs="Times New Roman"/>
          <w:color w:val="000000" w:themeColor="text1"/>
        </w:rPr>
      </w:pPr>
    </w:p>
    <w:p w14:paraId="41F79BE3" w14:textId="77777777" w:rsidR="00F92763" w:rsidRDefault="00B344F1" w:rsidP="00B344F1">
      <w:pPr>
        <w:rPr>
          <w:rStyle w:val="text-vlevo"/>
          <w:rFonts w:ascii="Times New Roman" w:hAnsi="Times New Roman" w:cs="Times New Roman"/>
          <w:color w:val="000000" w:themeColor="text1"/>
          <w:shd w:val="clear" w:color="auto" w:fill="FFFFFF"/>
        </w:rPr>
      </w:pPr>
      <w:r w:rsidRPr="00F92763">
        <w:rPr>
          <w:rFonts w:ascii="Times New Roman" w:hAnsi="Times New Roman" w:cs="Times New Roman"/>
          <w:color w:val="000000" w:themeColor="text1"/>
        </w:rPr>
        <w:t xml:space="preserve">„Důraz, který klademe na vědeckou práci, přináší své výsledky. Vždyť právě lékařská fakulta se společnými klinickými pracovišti má být místem, kde se medicína rozvíjí. Budoucí prospěch pacientů a inovace v jejich léčbě závisí na nových pokrocích biomedicínské vědy,“ </w:t>
      </w:r>
      <w:r w:rsidRPr="00F92763">
        <w:rPr>
          <w:rStyle w:val="text-vlevo"/>
          <w:rFonts w:ascii="Times New Roman" w:hAnsi="Times New Roman" w:cs="Times New Roman"/>
          <w:color w:val="000000" w:themeColor="text1"/>
          <w:shd w:val="clear" w:color="auto" w:fill="FFFFFF"/>
        </w:rPr>
        <w:t xml:space="preserve">uvedl děkan </w:t>
      </w:r>
    </w:p>
    <w:p w14:paraId="6F47F049" w14:textId="4D6F4D5C" w:rsidR="00B344F1" w:rsidRPr="00F92763" w:rsidRDefault="00B344F1" w:rsidP="00B344F1">
      <w:pPr>
        <w:rPr>
          <w:rFonts w:ascii="Times New Roman" w:hAnsi="Times New Roman" w:cs="Times New Roman"/>
          <w:color w:val="000000" w:themeColor="text1"/>
        </w:rPr>
      </w:pPr>
      <w:r w:rsidRPr="00F92763">
        <w:rPr>
          <w:rStyle w:val="text-vlevo"/>
          <w:rFonts w:ascii="Times New Roman" w:hAnsi="Times New Roman" w:cs="Times New Roman"/>
          <w:color w:val="000000" w:themeColor="text1"/>
          <w:shd w:val="clear" w:color="auto" w:fill="FFFFFF"/>
        </w:rPr>
        <w:t>1. LF UK prof. MUDr. Aleksi Šedo, DrSc.</w:t>
      </w:r>
    </w:p>
    <w:p w14:paraId="35DA219F" w14:textId="77777777" w:rsidR="00B344F1" w:rsidRPr="00F92763" w:rsidRDefault="00B344F1" w:rsidP="00B344F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C48A968" w14:textId="77777777" w:rsidR="00B344F1" w:rsidRPr="00F92763" w:rsidRDefault="00B344F1" w:rsidP="00B344F1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F92763">
        <w:rPr>
          <w:rFonts w:ascii="Times New Roman" w:hAnsi="Times New Roman" w:cs="Times New Roman"/>
          <w:sz w:val="24"/>
          <w:szCs w:val="24"/>
        </w:rPr>
        <w:t>Vědecký tým pod vedením doc. Kmocha z Ústavu dědičných metabolických poruch 1. LF UK a Všeobecné fakultní nemocnice v Praze (VFN) provedl více než 40 studií zaměřených na hledání genetických a molekulárních příčin vzácných nemocí. Díky novým metodám analýzy genomu (souboru veškeré genetické informace konkrétního organismu) dokázali vědci určit příčinu více než 20 vzácných geneticky podmíněných onemocnění.</w:t>
      </w:r>
    </w:p>
    <w:p w14:paraId="5A97A9AF" w14:textId="77777777" w:rsidR="00B344F1" w:rsidRPr="00F92763" w:rsidRDefault="00B344F1" w:rsidP="00B344F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755938B" w14:textId="77777777" w:rsidR="00B344F1" w:rsidRPr="00F92763" w:rsidRDefault="00B344F1" w:rsidP="00B344F1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F92763">
        <w:rPr>
          <w:rFonts w:ascii="Times New Roman" w:hAnsi="Times New Roman" w:cs="Times New Roman"/>
          <w:sz w:val="24"/>
          <w:szCs w:val="24"/>
        </w:rPr>
        <w:t xml:space="preserve"> „Výzkum přinesl nové poznatky o funkci genů zapříčiňujících onemocnění a o mechanismech vzniku a rozvoje studovaných nemocí. Získané informace jsme využili již v rámci řešení projektu k cílené DNA diagnostice, kvalifikovanému genetickému poradenství, prenatální diagnostice (vyšetření a diagnostice nenarozeného dítěte) a prevenci. Nové poznatky se rovněž staly východiskem pro vývoj cílené léčby,“ uvedl doc. Kmoch. Doplnil, že se na výzkumu dále podíleli Mgr. Viktor </w:t>
      </w:r>
      <w:proofErr w:type="spellStart"/>
      <w:r w:rsidRPr="00F92763">
        <w:rPr>
          <w:rFonts w:ascii="Times New Roman" w:hAnsi="Times New Roman" w:cs="Times New Roman"/>
          <w:sz w:val="24"/>
          <w:szCs w:val="24"/>
        </w:rPr>
        <w:t>Stránecký</w:t>
      </w:r>
      <w:proofErr w:type="spellEnd"/>
      <w:r w:rsidRPr="00F92763">
        <w:rPr>
          <w:rFonts w:ascii="Times New Roman" w:hAnsi="Times New Roman" w:cs="Times New Roman"/>
          <w:sz w:val="24"/>
          <w:szCs w:val="24"/>
        </w:rPr>
        <w:t>, Ph.D., Mgr. Hana Hartmannová, Ph.D., Ing. Kateřina Hodaňová, PhD., MUDr. Helena Hůlková, Ph.D., všichni z 1. lékařské fakulty UK.</w:t>
      </w:r>
    </w:p>
    <w:p w14:paraId="7909DD5C" w14:textId="77777777" w:rsidR="00B344F1" w:rsidRPr="00F92763" w:rsidRDefault="00B344F1" w:rsidP="00B344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A7E1686" w14:textId="5FE8D7FA" w:rsidR="00B344F1" w:rsidRPr="00F92763" w:rsidRDefault="00B344F1" w:rsidP="00B344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92763">
        <w:rPr>
          <w:rFonts w:ascii="Times New Roman" w:hAnsi="Times New Roman" w:cs="Times New Roman"/>
        </w:rPr>
        <w:t>Další tým v čele s prof. Jechem z Neurologické kliniky 1. LF UK a VFN zkoumal problematiku léčby těžkých dystonií pomocí hluboké mozkové stimulace (</w:t>
      </w:r>
      <w:proofErr w:type="spellStart"/>
      <w:r w:rsidRPr="00F92763">
        <w:rPr>
          <w:rFonts w:ascii="Times New Roman" w:hAnsi="Times New Roman" w:cs="Times New Roman"/>
        </w:rPr>
        <w:t>Deep</w:t>
      </w:r>
      <w:proofErr w:type="spellEnd"/>
      <w:r w:rsidRPr="00F92763">
        <w:rPr>
          <w:rFonts w:ascii="Times New Roman" w:hAnsi="Times New Roman" w:cs="Times New Roman"/>
        </w:rPr>
        <w:t xml:space="preserve"> Brain </w:t>
      </w:r>
      <w:proofErr w:type="spellStart"/>
      <w:r w:rsidRPr="00F92763">
        <w:rPr>
          <w:rFonts w:ascii="Times New Roman" w:hAnsi="Times New Roman" w:cs="Times New Roman"/>
        </w:rPr>
        <w:t>Stimulation</w:t>
      </w:r>
      <w:proofErr w:type="spellEnd"/>
      <w:r w:rsidRPr="00F92763">
        <w:rPr>
          <w:rFonts w:ascii="Times New Roman" w:hAnsi="Times New Roman" w:cs="Times New Roman"/>
        </w:rPr>
        <w:t xml:space="preserve"> – DBS). Dystonie se projevuje přetrvávajícími svalovými křečemi a zkroucením částí těla. Končetiny, trup a šíje se samy pohybují a zaujímají pozice zcela nezávisle na vůli nemocného. Nemoc je natolik závažná, že často vede až k </w:t>
      </w:r>
      <w:proofErr w:type="spellStart"/>
      <w:r w:rsidRPr="00F92763">
        <w:rPr>
          <w:rFonts w:ascii="Times New Roman" w:hAnsi="Times New Roman" w:cs="Times New Roman"/>
        </w:rPr>
        <w:t>invalidizaci</w:t>
      </w:r>
      <w:proofErr w:type="spellEnd"/>
      <w:r w:rsidRPr="00F92763">
        <w:rPr>
          <w:rFonts w:ascii="Times New Roman" w:hAnsi="Times New Roman" w:cs="Times New Roman"/>
        </w:rPr>
        <w:t xml:space="preserve"> pacienta. </w:t>
      </w:r>
    </w:p>
    <w:p w14:paraId="2232CF26" w14:textId="77777777" w:rsidR="00B344F1" w:rsidRPr="00F92763" w:rsidRDefault="00B344F1" w:rsidP="00B344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41AEB0" w14:textId="78BFCE4C" w:rsidR="00B344F1" w:rsidRPr="00F92763" w:rsidRDefault="00B344F1" w:rsidP="00B344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92763">
        <w:rPr>
          <w:rFonts w:ascii="Times New Roman" w:hAnsi="Times New Roman" w:cs="Times New Roman"/>
        </w:rPr>
        <w:t>Hluboká mozková stimulace se používá k léčbě dystonií tehdy, kdy podávané léky nezabírají nebo nepřinášejí pacientovi dostatečnou úlevu. „Metoda spočívá v tom, že se do určitých částí mozku – bazálních ganglií – zavede elektroda spojená s programovatelným stimulátorem uloženým pod kůží na hrudníku. Elektrické pulsy vysílané stimulátorem dokáž</w:t>
      </w:r>
      <w:r w:rsidR="00AC5980">
        <w:rPr>
          <w:rFonts w:ascii="Times New Roman" w:hAnsi="Times New Roman" w:cs="Times New Roman"/>
        </w:rPr>
        <w:t>ou</w:t>
      </w:r>
      <w:r w:rsidRPr="00F92763">
        <w:rPr>
          <w:rFonts w:ascii="Times New Roman" w:hAnsi="Times New Roman" w:cs="Times New Roman"/>
        </w:rPr>
        <w:t xml:space="preserve"> natolik ovlivňovat činnost mozku, že se postupně ‚přeprogramuje’. Po</w:t>
      </w:r>
      <w:r w:rsidRPr="00F92763">
        <w:rPr>
          <w:rFonts w:ascii="Times New Roman" w:hAnsi="Times New Roman" w:cs="Times New Roman"/>
          <w:color w:val="000000"/>
        </w:rPr>
        <w:t xml:space="preserve"> několika týdnech až měsících dystonické křeče povolí a pacient získá zpět nad řízením svých pohybů dostatečnou kontrolu,“ vysvětlil prof. Jech.</w:t>
      </w:r>
    </w:p>
    <w:p w14:paraId="7CD74D28" w14:textId="77777777" w:rsidR="00B344F1" w:rsidRPr="00F92763" w:rsidRDefault="00B344F1" w:rsidP="00B344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B7F2B6" w14:textId="77777777" w:rsidR="00B344F1" w:rsidRPr="00F92763" w:rsidRDefault="00B344F1" w:rsidP="00B344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92763">
        <w:rPr>
          <w:rFonts w:ascii="Times New Roman" w:hAnsi="Times New Roman" w:cs="Times New Roman"/>
        </w:rPr>
        <w:lastRenderedPageBreak/>
        <w:t xml:space="preserve">Tým pomocí zobrazovacích a neurofyziologických metod zjistil, co se přesně v mozku těchto nemocných děje. Pomocí funkční magnetické rezonance zdokumentoval, že se zapojení a způsob komunikace mezi mozkovou kůrou a hlubokými centry díky této léčbě mění, takže nakonec připomíná zapojení mozku u zdravých lidí. Dále zjistil, že se mozková kůra vlivem stimulace stává méně dráždivou, což pacientům umožňuje dystonické pohyby lépe potlačit. </w:t>
      </w:r>
    </w:p>
    <w:p w14:paraId="2DE721A3" w14:textId="77777777" w:rsidR="00B344F1" w:rsidRPr="00F92763" w:rsidRDefault="00B344F1" w:rsidP="00B344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0224D0" w14:textId="77777777" w:rsidR="00B344F1" w:rsidRPr="00F92763" w:rsidRDefault="00B344F1" w:rsidP="00B344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92763">
        <w:rPr>
          <w:rFonts w:ascii="Times New Roman" w:hAnsi="Times New Roman" w:cs="Times New Roman"/>
        </w:rPr>
        <w:t xml:space="preserve">„Výzkumný projekt zpřesnil požadavky na umístění mozkové elektrody a kritéria výběru pacientů, podle nichž bude možné budoucí efekt léčby lépe odhadnout,“ doplnil prof. Jech. Dodal, že na výzkumu se podíleli MUDr. Anna </w:t>
      </w:r>
      <w:proofErr w:type="spellStart"/>
      <w:r w:rsidRPr="00F92763">
        <w:rPr>
          <w:rFonts w:ascii="Times New Roman" w:hAnsi="Times New Roman" w:cs="Times New Roman"/>
        </w:rPr>
        <w:t>Fečíková</w:t>
      </w:r>
      <w:proofErr w:type="spellEnd"/>
      <w:r w:rsidRPr="00F92763">
        <w:rPr>
          <w:rFonts w:ascii="Times New Roman" w:hAnsi="Times New Roman" w:cs="Times New Roman"/>
        </w:rPr>
        <w:t xml:space="preserve"> z 1. LF UK a VFN a odborníci z dalších institucí – prof. MUDr. Ivana </w:t>
      </w:r>
      <w:proofErr w:type="spellStart"/>
      <w:r w:rsidRPr="00F92763">
        <w:rPr>
          <w:rFonts w:ascii="Times New Roman" w:hAnsi="Times New Roman" w:cs="Times New Roman"/>
        </w:rPr>
        <w:t>Štětkářová</w:t>
      </w:r>
      <w:proofErr w:type="spellEnd"/>
      <w:r w:rsidRPr="00F92763">
        <w:rPr>
          <w:rFonts w:ascii="Times New Roman" w:hAnsi="Times New Roman" w:cs="Times New Roman"/>
        </w:rPr>
        <w:t xml:space="preserve">, CSc., a MUDr. Dušan </w:t>
      </w:r>
      <w:proofErr w:type="spellStart"/>
      <w:r w:rsidRPr="00F92763">
        <w:rPr>
          <w:rFonts w:ascii="Times New Roman" w:hAnsi="Times New Roman" w:cs="Times New Roman"/>
        </w:rPr>
        <w:t>Urgošík</w:t>
      </w:r>
      <w:proofErr w:type="spellEnd"/>
      <w:r w:rsidRPr="00F92763">
        <w:rPr>
          <w:rFonts w:ascii="Times New Roman" w:hAnsi="Times New Roman" w:cs="Times New Roman"/>
        </w:rPr>
        <w:t xml:space="preserve">, CSc. </w:t>
      </w:r>
    </w:p>
    <w:p w14:paraId="484AF4B0" w14:textId="77777777" w:rsidR="00B344F1" w:rsidRPr="00F92763" w:rsidRDefault="00B344F1" w:rsidP="00B344F1">
      <w:pPr>
        <w:rPr>
          <w:rFonts w:ascii="Times New Roman" w:hAnsi="Times New Roman" w:cs="Times New Roman"/>
        </w:rPr>
      </w:pPr>
    </w:p>
    <w:p w14:paraId="06C197E5" w14:textId="77777777" w:rsidR="00B344F1" w:rsidRPr="00F92763" w:rsidRDefault="00B344F1" w:rsidP="00B344F1">
      <w:pPr>
        <w:pStyle w:val="Bezmez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CD2228E" w14:textId="3F003A19" w:rsidR="00B344F1" w:rsidRPr="00F92763" w:rsidRDefault="00B344F1" w:rsidP="00B344F1">
      <w:pPr>
        <w:pStyle w:val="Bezmez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92763">
        <w:rPr>
          <w:rFonts w:ascii="Times New Roman" w:hAnsi="Times New Roman" w:cs="Times New Roman"/>
          <w:b/>
          <w:color w:val="0070C0"/>
          <w:sz w:val="24"/>
          <w:szCs w:val="24"/>
        </w:rPr>
        <w:t>O 1. lékařské fakultě Univerzity Karlovy</w:t>
      </w:r>
    </w:p>
    <w:p w14:paraId="14847283" w14:textId="77777777" w:rsidR="00B344F1" w:rsidRPr="00F92763" w:rsidRDefault="00B344F1" w:rsidP="00B344F1">
      <w:pPr>
        <w:pStyle w:val="Bezmezer"/>
        <w:ind w:firstLine="284"/>
        <w:rPr>
          <w:rFonts w:ascii="Times New Roman" w:hAnsi="Times New Roman" w:cs="Times New Roman"/>
          <w:i/>
          <w:sz w:val="24"/>
          <w:szCs w:val="24"/>
        </w:rPr>
      </w:pPr>
    </w:p>
    <w:p w14:paraId="3829C5A9" w14:textId="6D40BDCD" w:rsidR="00B344F1" w:rsidRPr="00F92763" w:rsidRDefault="00B344F1" w:rsidP="00B344F1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F92763">
        <w:rPr>
          <w:rFonts w:ascii="Times New Roman" w:hAnsi="Times New Roman" w:cs="Times New Roman"/>
          <w:i/>
          <w:sz w:val="24"/>
          <w:szCs w:val="24"/>
        </w:rPr>
        <w:t xml:space="preserve">    1. lékařská fakulta Univerzity Karlovy je největší z českých lékařských fakult – navštěvuje ji přes 4500 studentů. Základními studijními programy jsou všeobecné a zubní lékařství, kromě nich nabízí fakulta studium dalších zdravotnických oborů, specializační a celoživotní vzdělávání a řadu doktorských programů. Každoročně absolvuje 1. LF UK přibližně 300 nových lékařů. </w:t>
      </w:r>
    </w:p>
    <w:p w14:paraId="3590B578" w14:textId="77777777" w:rsidR="00B344F1" w:rsidRPr="00F92763" w:rsidRDefault="00B344F1" w:rsidP="00B344F1">
      <w:pPr>
        <w:pStyle w:val="Bezmezer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F92763">
        <w:rPr>
          <w:rFonts w:ascii="Times New Roman" w:hAnsi="Times New Roman" w:cs="Times New Roman"/>
          <w:i/>
          <w:sz w:val="24"/>
          <w:szCs w:val="24"/>
        </w:rPr>
        <w:t>Fakulta je zároveň nejproduktivnější institucí v biomedicínském a klinickém výzkumu. Vědecká práce, pregraduální a postgraduální výuka se koná na 75 teoretických ústavech a klinických pracovištích společných se Všeobecnou fakultní nemocnicí, Fakultní nemocnicí v Motole, Ústřední vojenskou nemocnicí, Thomayerovou nemocnicí, Nemocnicí Na Bulovce i v dalších mezioborových centrech.</w:t>
      </w:r>
    </w:p>
    <w:p w14:paraId="0B8E849A" w14:textId="77777777" w:rsidR="00B344F1" w:rsidRPr="00F92763" w:rsidRDefault="00B344F1" w:rsidP="00B344F1">
      <w:pPr>
        <w:pStyle w:val="Bezmezer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F92763">
        <w:rPr>
          <w:rFonts w:ascii="Times New Roman" w:hAnsi="Times New Roman" w:cs="Times New Roman"/>
          <w:i/>
          <w:sz w:val="24"/>
          <w:szCs w:val="24"/>
        </w:rPr>
        <w:t xml:space="preserve">1. LF UK se rovněž podílí na projektu BIOCEV – evropském vědeckém centru excelence v oborech biotechnologie a biomedicíny – a projektu Kampus Albertov, zaměřeném na rozvoj excelentních vědeckých a výukových aktivit Univerzity Karlovy v oblasti přírodních a lékařských věd. </w:t>
      </w:r>
    </w:p>
    <w:p w14:paraId="7581D0C6" w14:textId="77777777" w:rsidR="00B344F1" w:rsidRPr="00F92763" w:rsidRDefault="00B344F1" w:rsidP="00B344F1">
      <w:pPr>
        <w:rPr>
          <w:rStyle w:val="Zdraznn"/>
          <w:rFonts w:ascii="Times New Roman" w:hAnsi="Times New Roman"/>
          <w:color w:val="0070C0"/>
        </w:rPr>
      </w:pPr>
    </w:p>
    <w:p w14:paraId="741AB0DE" w14:textId="77777777" w:rsidR="00B344F1" w:rsidRPr="00F92763" w:rsidRDefault="00B344F1" w:rsidP="00B344F1">
      <w:pPr>
        <w:rPr>
          <w:rStyle w:val="Zdraznn"/>
          <w:rFonts w:ascii="Times New Roman" w:hAnsi="Times New Roman"/>
          <w:color w:val="0070C0"/>
        </w:rPr>
      </w:pPr>
    </w:p>
    <w:p w14:paraId="10332B0D" w14:textId="593C29C1" w:rsidR="00B344F1" w:rsidRPr="00F92763" w:rsidRDefault="00B344F1" w:rsidP="00B344F1">
      <w:pPr>
        <w:rPr>
          <w:rStyle w:val="Zdraznn"/>
          <w:rFonts w:ascii="Times New Roman" w:hAnsi="Times New Roman"/>
          <w:color w:val="0070C0"/>
        </w:rPr>
      </w:pPr>
      <w:r w:rsidRPr="00F92763">
        <w:rPr>
          <w:rStyle w:val="Zdraznn"/>
          <w:rFonts w:ascii="Times New Roman" w:hAnsi="Times New Roman"/>
          <w:color w:val="0070C0"/>
        </w:rPr>
        <w:t>O Všeobecné fakultní nemocnici v Praze</w:t>
      </w:r>
    </w:p>
    <w:p w14:paraId="6E9EDB51" w14:textId="77777777" w:rsidR="00B344F1" w:rsidRPr="00F92763" w:rsidRDefault="00B344F1" w:rsidP="00B344F1">
      <w:pPr>
        <w:rPr>
          <w:rFonts w:ascii="Times New Roman" w:hAnsi="Times New Roman" w:cs="Times New Roman"/>
          <w:i/>
        </w:rPr>
      </w:pPr>
    </w:p>
    <w:p w14:paraId="16075396" w14:textId="3E361FF0" w:rsidR="00B344F1" w:rsidRPr="00F92763" w:rsidRDefault="00B344F1" w:rsidP="00B344F1">
      <w:pPr>
        <w:rPr>
          <w:rFonts w:ascii="Times New Roman" w:hAnsi="Times New Roman" w:cs="Times New Roman"/>
          <w:i/>
        </w:rPr>
      </w:pPr>
      <w:r w:rsidRPr="00F92763">
        <w:rPr>
          <w:rFonts w:ascii="Times New Roman" w:hAnsi="Times New Roman" w:cs="Times New Roman"/>
          <w:i/>
        </w:rPr>
        <w:t xml:space="preserve">      Všeobecná fakultní nemocnice v Praze (VFN) představuje významné zdravotnické zařízení, patřící mezi největší nemocnice v ČR. Všeobecná fakultní nemocnice v Praze poskytuje základní, specializovanou a zvláště specializovanou léčebnou, ošetřovatelskou, ambulantní a diagnostickou péči dětem i dospělým ve všech základních oborech. Zajišťuje také komplexní lékárenskou péči, včetně technologicky náročných příprav cytostatik nebo sterilních léčivých přípravků.</w:t>
      </w:r>
    </w:p>
    <w:p w14:paraId="321E6E5F" w14:textId="1B1E1F55" w:rsidR="00B344F1" w:rsidRPr="00F92763" w:rsidRDefault="00B344F1" w:rsidP="00B344F1">
      <w:pPr>
        <w:rPr>
          <w:rFonts w:ascii="Times New Roman" w:hAnsi="Times New Roman" w:cs="Times New Roman"/>
          <w:i/>
        </w:rPr>
      </w:pPr>
      <w:r w:rsidRPr="00F92763">
        <w:rPr>
          <w:rFonts w:ascii="Times New Roman" w:hAnsi="Times New Roman" w:cs="Times New Roman"/>
          <w:i/>
        </w:rPr>
        <w:t xml:space="preserve">     Kromě poskytování zdravotní péče je VFN hlavní výukovou základnou 1. lékařské fakulty Univerzity Karlovy a současně jedním z nejvýznamnějších vědeckých pracovišť v oblasti léčebných a diagnostických metod v České republice. Nemocnice má nejdelší tradici akademické medicíny v ČR a od svého založení do současnosti je největším výzkumným medicínským pracovištěm v ČR.</w:t>
      </w:r>
    </w:p>
    <w:p w14:paraId="547CF3EC" w14:textId="77777777" w:rsidR="00B344F1" w:rsidRPr="00F92763" w:rsidRDefault="00B344F1" w:rsidP="00B344F1">
      <w:pPr>
        <w:rPr>
          <w:rFonts w:ascii="Times New Roman" w:hAnsi="Times New Roman" w:cs="Times New Roman"/>
          <w:b/>
        </w:rPr>
      </w:pPr>
    </w:p>
    <w:p w14:paraId="58A69487" w14:textId="77777777" w:rsidR="00B344F1" w:rsidRPr="00F92763" w:rsidRDefault="00B344F1" w:rsidP="00B344F1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</w:rPr>
      </w:pPr>
    </w:p>
    <w:p w14:paraId="3130E924" w14:textId="77777777" w:rsidR="00B344F1" w:rsidRPr="00F92763" w:rsidRDefault="00B344F1" w:rsidP="00B344F1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</w:rPr>
      </w:pPr>
    </w:p>
    <w:p w14:paraId="3C6CCF8A" w14:textId="77777777" w:rsidR="00B344F1" w:rsidRPr="00F92763" w:rsidRDefault="00B344F1" w:rsidP="00B344F1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</w:rPr>
      </w:pPr>
      <w:r w:rsidRPr="00F92763">
        <w:rPr>
          <w:rFonts w:ascii="Times New Roman" w:hAnsi="Times New Roman" w:cs="Times New Roman"/>
          <w:color w:val="000000"/>
        </w:rPr>
        <w:t>Kontakt na tiskovou mluvčí 1. LF UK:</w:t>
      </w:r>
    </w:p>
    <w:p w14:paraId="3562A338" w14:textId="77777777" w:rsidR="00B344F1" w:rsidRPr="00F92763" w:rsidRDefault="00B344F1" w:rsidP="00B344F1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</w:rPr>
      </w:pPr>
      <w:r w:rsidRPr="00F92763">
        <w:rPr>
          <w:rFonts w:ascii="Times New Roman" w:hAnsi="Times New Roman" w:cs="Times New Roman"/>
          <w:color w:val="000000"/>
        </w:rPr>
        <w:t>RNDr. Marie Fialová</w:t>
      </w:r>
      <w:r w:rsidRPr="00F92763">
        <w:rPr>
          <w:rFonts w:ascii="Times New Roman" w:hAnsi="Times New Roman" w:cs="Times New Roman"/>
          <w:color w:val="000000"/>
        </w:rPr>
        <w:br/>
        <w:t>Oddělení komunikace 1. LF UK</w:t>
      </w:r>
      <w:r w:rsidRPr="00F92763">
        <w:rPr>
          <w:rFonts w:ascii="Times New Roman" w:hAnsi="Times New Roman" w:cs="Times New Roman"/>
          <w:color w:val="000000"/>
        </w:rPr>
        <w:br/>
      </w:r>
      <w:hyperlink r:id="rId6" w:history="1">
        <w:r w:rsidRPr="00F92763">
          <w:rPr>
            <w:rStyle w:val="Hypertextovodkaz"/>
            <w:rFonts w:ascii="Times New Roman" w:hAnsi="Times New Roman" w:cs="Times New Roman"/>
          </w:rPr>
          <w:t>marie.fialova@lf1.cuni.cz</w:t>
        </w:r>
      </w:hyperlink>
      <w:r w:rsidRPr="00F92763">
        <w:rPr>
          <w:rFonts w:ascii="Times New Roman" w:hAnsi="Times New Roman" w:cs="Times New Roman"/>
          <w:color w:val="000000"/>
        </w:rPr>
        <w:t xml:space="preserve">  </w:t>
      </w:r>
      <w:r w:rsidRPr="00F92763">
        <w:rPr>
          <w:rFonts w:ascii="Times New Roman" w:hAnsi="Times New Roman" w:cs="Times New Roman"/>
          <w:color w:val="000000"/>
        </w:rPr>
        <w:br/>
        <w:t xml:space="preserve">tel. 734 418 183 </w:t>
      </w:r>
    </w:p>
    <w:sectPr w:rsidR="00B344F1" w:rsidRPr="00F92763" w:rsidSect="00EE0A15">
      <w:pgSz w:w="11900" w:h="16840"/>
      <w:pgMar w:top="1440" w:right="126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15"/>
    <w:rsid w:val="00073A1E"/>
    <w:rsid w:val="000E255D"/>
    <w:rsid w:val="000E51D0"/>
    <w:rsid w:val="000F49B4"/>
    <w:rsid w:val="00194A43"/>
    <w:rsid w:val="0024393E"/>
    <w:rsid w:val="003437CB"/>
    <w:rsid w:val="00395B10"/>
    <w:rsid w:val="003E5F2D"/>
    <w:rsid w:val="004F07B4"/>
    <w:rsid w:val="006374B9"/>
    <w:rsid w:val="00645E2C"/>
    <w:rsid w:val="0067157A"/>
    <w:rsid w:val="006B7D99"/>
    <w:rsid w:val="00793EE6"/>
    <w:rsid w:val="00AC5980"/>
    <w:rsid w:val="00AE0ED0"/>
    <w:rsid w:val="00B0027F"/>
    <w:rsid w:val="00B2469A"/>
    <w:rsid w:val="00B344F1"/>
    <w:rsid w:val="00C16338"/>
    <w:rsid w:val="00C220FB"/>
    <w:rsid w:val="00C571EE"/>
    <w:rsid w:val="00CF5372"/>
    <w:rsid w:val="00D57135"/>
    <w:rsid w:val="00D6341F"/>
    <w:rsid w:val="00DC7D54"/>
    <w:rsid w:val="00DF192D"/>
    <w:rsid w:val="00E60080"/>
    <w:rsid w:val="00E97D66"/>
    <w:rsid w:val="00EB08DC"/>
    <w:rsid w:val="00EE0A15"/>
    <w:rsid w:val="00F374A6"/>
    <w:rsid w:val="00F9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98DFF"/>
  <w14:defaultImageDpi w14:val="300"/>
  <w15:docId w15:val="{B1B49F7B-829A-4E30-8E75-04490E5D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5F2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F2D"/>
    <w:rPr>
      <w:rFonts w:ascii="Lucida Grande CE" w:hAnsi="Lucida Grande CE" w:cs="Lucida Grande CE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73A1E"/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73A1E"/>
    <w:rPr>
      <w:rFonts w:ascii="Calibri" w:eastAsiaTheme="minorHAnsi" w:hAnsi="Calibri"/>
      <w:sz w:val="22"/>
      <w:szCs w:val="21"/>
    </w:rPr>
  </w:style>
  <w:style w:type="character" w:customStyle="1" w:styleId="text-vlevo">
    <w:name w:val="text-vlevo"/>
    <w:basedOn w:val="Standardnpsmoodstavce"/>
    <w:rsid w:val="00C571EE"/>
  </w:style>
  <w:style w:type="paragraph" w:styleId="Bezmezer">
    <w:name w:val="No Spacing"/>
    <w:uiPriority w:val="1"/>
    <w:qFormat/>
    <w:rsid w:val="00B344F1"/>
    <w:rPr>
      <w:rFonts w:eastAsiaTheme="minorHAns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344F1"/>
    <w:pPr>
      <w:spacing w:after="160" w:line="259" w:lineRule="auto"/>
    </w:pPr>
    <w:rPr>
      <w:rFonts w:ascii="Times New Roman" w:eastAsiaTheme="minorHAnsi" w:hAnsi="Times New Roman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B344F1"/>
    <w:rPr>
      <w:color w:val="0000FF"/>
      <w:u w:val="single"/>
    </w:rPr>
  </w:style>
  <w:style w:type="character" w:styleId="Zdraznn">
    <w:name w:val="Emphasis"/>
    <w:uiPriority w:val="20"/>
    <w:qFormat/>
    <w:rsid w:val="00B344F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fialova@lf1.cuni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Jech</dc:creator>
  <cp:keywords/>
  <dc:description/>
  <cp:lastModifiedBy>Marie Fialová</cp:lastModifiedBy>
  <cp:revision>8</cp:revision>
  <cp:lastPrinted>2016-12-12T16:02:00Z</cp:lastPrinted>
  <dcterms:created xsi:type="dcterms:W3CDTF">2016-12-13T15:11:00Z</dcterms:created>
  <dcterms:modified xsi:type="dcterms:W3CDTF">2016-12-15T09:18:00Z</dcterms:modified>
</cp:coreProperties>
</file>