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EE" w:rsidRPr="00DA5146" w:rsidRDefault="00BA6AEE" w:rsidP="00AE7F92">
      <w:pPr>
        <w:jc w:val="both"/>
        <w:rPr>
          <w:rFonts w:ascii="Arial" w:eastAsia="Times New Roman" w:hAnsi="Arial" w:cs="Times New Roman"/>
          <w:b/>
          <w:bCs/>
          <w:color w:val="FF0000"/>
        </w:rPr>
      </w:pPr>
    </w:p>
    <w:p w:rsidR="00AE7F92" w:rsidRPr="00E13BFA" w:rsidRDefault="00D034D0" w:rsidP="00AE7F92">
      <w:pPr>
        <w:jc w:val="both"/>
        <w:rPr>
          <w:rFonts w:ascii="Arial" w:eastAsia="Times New Roman" w:hAnsi="Arial" w:cs="Times New Roman"/>
          <w:b/>
          <w:bCs/>
          <w:color w:val="FF0000"/>
          <w:sz w:val="24"/>
          <w:szCs w:val="24"/>
        </w:rPr>
      </w:pPr>
      <w:r w:rsidRPr="00D034D0">
        <w:rPr>
          <w:rFonts w:ascii="Arial" w:eastAsia="Times New Roman" w:hAnsi="Arial" w:cs="Times New Roman"/>
          <w:b/>
          <w:bCs/>
          <w:color w:val="FF0000"/>
          <w:sz w:val="24"/>
          <w:szCs w:val="24"/>
        </w:rPr>
        <w:t xml:space="preserve">Vědci </w:t>
      </w:r>
      <w:proofErr w:type="gramStart"/>
      <w:r w:rsidRPr="00D034D0">
        <w:rPr>
          <w:rFonts w:ascii="Arial" w:eastAsia="Times New Roman" w:hAnsi="Arial" w:cs="Times New Roman"/>
          <w:b/>
          <w:bCs/>
          <w:color w:val="FF0000"/>
          <w:sz w:val="24"/>
          <w:szCs w:val="24"/>
        </w:rPr>
        <w:t>získali</w:t>
      </w:r>
      <w:proofErr w:type="gramEnd"/>
      <w:r w:rsidRPr="00D034D0">
        <w:rPr>
          <w:rFonts w:ascii="Arial" w:eastAsia="Times New Roman" w:hAnsi="Arial" w:cs="Times New Roman"/>
          <w:b/>
          <w:bCs/>
          <w:color w:val="FF0000"/>
          <w:sz w:val="24"/>
          <w:szCs w:val="24"/>
        </w:rPr>
        <w:t xml:space="preserve"> ocenění Česká hlava za unikátní holografický mikroskop</w:t>
      </w:r>
    </w:p>
    <w:p w:rsidR="00A32F2B" w:rsidRPr="00DA5146" w:rsidRDefault="00A32F2B" w:rsidP="00AE7F92">
      <w:pPr>
        <w:jc w:val="both"/>
        <w:rPr>
          <w:rFonts w:ascii="Arial" w:eastAsia="Times New Roman" w:hAnsi="Arial" w:cs="Times New Roman"/>
          <w:b/>
          <w:bCs/>
          <w:color w:val="FF0000"/>
        </w:rPr>
      </w:pPr>
    </w:p>
    <w:p w:rsidR="00D034D0" w:rsidRPr="00D034D0" w:rsidRDefault="00D034D0" w:rsidP="00D034D0">
      <w:pPr>
        <w:jc w:val="both"/>
        <w:rPr>
          <w:rFonts w:ascii="Arial" w:hAnsi="Arial" w:cs="Arial"/>
          <w:sz w:val="24"/>
          <w:szCs w:val="24"/>
        </w:rPr>
      </w:pPr>
      <w:r w:rsidRPr="00D034D0">
        <w:rPr>
          <w:rFonts w:ascii="Arial" w:hAnsi="Arial" w:cs="Arial"/>
          <w:sz w:val="24"/>
          <w:szCs w:val="24"/>
        </w:rPr>
        <w:t xml:space="preserve">Tým z Fakulty strojního inženýrství a CEITEC VUT získal ocenění v prestižní soutěži Česká hlava. Vědci, kteří vytvořili unikátní mikroskop umožňující pozorovat živé buňky i bez použití kontrastních látek, získali v úterý 22. listopadu 2016 Cenu společnosti </w:t>
      </w:r>
      <w:proofErr w:type="spellStart"/>
      <w:r w:rsidRPr="00D034D0">
        <w:rPr>
          <w:rFonts w:ascii="Arial" w:hAnsi="Arial" w:cs="Arial"/>
          <w:sz w:val="24"/>
          <w:szCs w:val="24"/>
        </w:rPr>
        <w:t>Kapsch</w:t>
      </w:r>
      <w:proofErr w:type="spellEnd"/>
      <w:r w:rsidRPr="00D034D0">
        <w:rPr>
          <w:rFonts w:ascii="Arial" w:hAnsi="Arial" w:cs="Arial"/>
          <w:sz w:val="24"/>
          <w:szCs w:val="24"/>
        </w:rPr>
        <w:t xml:space="preserve"> za invenci.</w:t>
      </w:r>
    </w:p>
    <w:p w:rsidR="00D034D0" w:rsidRPr="00D034D0" w:rsidRDefault="00D034D0" w:rsidP="00D034D0">
      <w:pPr>
        <w:jc w:val="both"/>
        <w:rPr>
          <w:rFonts w:ascii="Arial" w:hAnsi="Arial" w:cs="Arial"/>
        </w:rPr>
      </w:pPr>
    </w:p>
    <w:p w:rsidR="00D034D0" w:rsidRPr="00D034D0" w:rsidRDefault="00D034D0" w:rsidP="00D034D0">
      <w:pPr>
        <w:jc w:val="both"/>
        <w:rPr>
          <w:rFonts w:ascii="Arial" w:hAnsi="Arial" w:cs="Arial"/>
        </w:rPr>
      </w:pPr>
      <w:r w:rsidRPr="00D034D0">
        <w:rPr>
          <w:rFonts w:ascii="Arial" w:hAnsi="Arial" w:cs="Arial"/>
        </w:rPr>
        <w:t>„Udělení ceny nás velmi těší a povzbuzuje k další práci, zejména v aplikační oblasti, kterou je pozorování živých buněk neinvazivním způsobem. Díky tomu můžeme přesně měřit reakce buněk na vnější podněty, například aplikaci potenciálních léčiv. Výsledky současných experimentů, které provádíme s kolegy z Fakultní nemocnice u sv</w:t>
      </w:r>
      <w:r w:rsidR="00926883">
        <w:rPr>
          <w:rFonts w:ascii="Arial" w:hAnsi="Arial" w:cs="Arial"/>
        </w:rPr>
        <w:t>.</w:t>
      </w:r>
      <w:r w:rsidRPr="00D034D0">
        <w:rPr>
          <w:rFonts w:ascii="Arial" w:hAnsi="Arial" w:cs="Arial"/>
        </w:rPr>
        <w:t xml:space="preserve"> Anny v Brně, dávají naději na využití mikroskopu k individualizaci nádorové léčby,“ uvedl vedoucí týmu Radim Chmelík.</w:t>
      </w:r>
    </w:p>
    <w:p w:rsidR="00D034D0" w:rsidRPr="00D034D0" w:rsidRDefault="00D034D0" w:rsidP="00D034D0">
      <w:pPr>
        <w:jc w:val="both"/>
        <w:rPr>
          <w:rFonts w:ascii="Arial" w:hAnsi="Arial" w:cs="Arial"/>
        </w:rPr>
      </w:pPr>
      <w:r w:rsidRPr="00D034D0">
        <w:rPr>
          <w:rFonts w:ascii="Arial" w:hAnsi="Arial" w:cs="Arial"/>
        </w:rPr>
        <w:t xml:space="preserve">Mezi další oceněné patří kolektiv pracovníků z Ústavu fyzikálního inženýrství FSI VUT: Pavel Kolman, Zbyněk Dostál nebo Martin Antoš. Na vývoji multimodálního holografického mikroskopu se podílel i Tomáš Slabý ze společnosti </w:t>
      </w:r>
      <w:proofErr w:type="spellStart"/>
      <w:r w:rsidRPr="00D034D0">
        <w:rPr>
          <w:rFonts w:ascii="Arial" w:hAnsi="Arial" w:cs="Arial"/>
        </w:rPr>
        <w:t>Tescan</w:t>
      </w:r>
      <w:proofErr w:type="spellEnd"/>
      <w:r w:rsidRPr="00D034D0">
        <w:rPr>
          <w:rFonts w:ascii="Arial" w:hAnsi="Arial" w:cs="Arial"/>
        </w:rPr>
        <w:t xml:space="preserve"> Brno. Stejný tým okolo profesora Chmelíka získal před lety i známou Cenu Wernera von Siemense. „Dokončili jsme zatím několik prototypů a mikroskop se již objevil v komerční nabídce společnosti pod označením Q-PHASE. Dobrou a povzbuzující zprávou je, že se do této vědecké práce intenzivně zapojovali také studenti VUT,“ doplnil Chmelík.</w:t>
      </w:r>
    </w:p>
    <w:p w:rsidR="00D034D0" w:rsidRDefault="00D034D0" w:rsidP="00D034D0">
      <w:pPr>
        <w:jc w:val="both"/>
        <w:rPr>
          <w:rFonts w:ascii="Arial" w:hAnsi="Arial" w:cs="Arial"/>
        </w:rPr>
      </w:pPr>
      <w:r w:rsidRPr="00D034D0">
        <w:rPr>
          <w:rFonts w:ascii="Arial" w:hAnsi="Arial" w:cs="Arial"/>
        </w:rPr>
        <w:t xml:space="preserve">Kontrastní látky, které byly dosud k pozorování živých buněk potřebné, mohly ale jejich chování ovlivňovat. Díky tomuto unikátnímu mikroskopu mohou vědci buňky pozorovat ve zcela přirozeném prostředí. Momentálně se na výzkumu podílejí i buněční biologové z CEITEC </w:t>
      </w:r>
      <w:r w:rsidR="006A6936">
        <w:rPr>
          <w:rFonts w:ascii="Arial" w:hAnsi="Arial" w:cs="Arial"/>
        </w:rPr>
        <w:t>MU</w:t>
      </w:r>
      <w:r w:rsidRPr="00D034D0">
        <w:rPr>
          <w:rFonts w:ascii="Arial" w:hAnsi="Arial" w:cs="Arial"/>
        </w:rPr>
        <w:t xml:space="preserve">. „První úvahy a experimenty se datují do 90. let, intenzivní výzkum a vývoj je záležitostí posledních asi deseti let,“ odhadl časovou náročnost vývoje Chmelík. </w:t>
      </w:r>
    </w:p>
    <w:p w:rsidR="006A6936" w:rsidRPr="00D034D0" w:rsidRDefault="006A6936" w:rsidP="00D034D0">
      <w:pPr>
        <w:jc w:val="both"/>
        <w:rPr>
          <w:rFonts w:ascii="Arial" w:hAnsi="Arial" w:cs="Arial"/>
        </w:rPr>
      </w:pPr>
      <w:r w:rsidRPr="006A6936">
        <w:rPr>
          <w:rFonts w:ascii="Arial" w:hAnsi="Arial" w:cs="Arial"/>
        </w:rPr>
        <w:t>„</w:t>
      </w:r>
      <w:r w:rsidRPr="006A6936">
        <w:rPr>
          <w:rFonts w:ascii="Arial" w:hAnsi="Arial" w:cs="Arial"/>
        </w:rPr>
        <w:t>Multimodální holografický mikroskop je konkrétním příkladem úspěšné multidisciplinární spolupráce v </w:t>
      </w:r>
      <w:proofErr w:type="spellStart"/>
      <w:r w:rsidRPr="006A6936">
        <w:rPr>
          <w:rFonts w:ascii="Arial" w:hAnsi="Arial" w:cs="Arial"/>
        </w:rPr>
        <w:t>CEITEC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. Podařilo se nám </w:t>
      </w:r>
      <w:r w:rsidRPr="006A6936">
        <w:rPr>
          <w:rFonts w:ascii="Arial" w:hAnsi="Arial" w:cs="Arial"/>
        </w:rPr>
        <w:t>propojit týmy z různých oblastí, což je jede</w:t>
      </w:r>
      <w:r w:rsidRPr="006A6936">
        <w:rPr>
          <w:rFonts w:ascii="Arial" w:hAnsi="Arial" w:cs="Arial"/>
        </w:rPr>
        <w:t xml:space="preserve">n z původních záměrů celého </w:t>
      </w:r>
      <w:r>
        <w:rPr>
          <w:rFonts w:ascii="Arial" w:hAnsi="Arial" w:cs="Arial"/>
        </w:rPr>
        <w:t xml:space="preserve">konsorcia </w:t>
      </w:r>
      <w:r w:rsidRPr="006A6936">
        <w:rPr>
          <w:rFonts w:ascii="Arial" w:hAnsi="Arial" w:cs="Arial"/>
        </w:rPr>
        <w:t xml:space="preserve">CEITEC“, </w:t>
      </w:r>
      <w:r>
        <w:rPr>
          <w:rFonts w:ascii="Arial" w:hAnsi="Arial" w:cs="Arial"/>
        </w:rPr>
        <w:t xml:space="preserve">vysvětlil zástupce ředitele CEITEC VUT </w:t>
      </w:r>
      <w:r w:rsidRPr="006A6936">
        <w:rPr>
          <w:rFonts w:ascii="Arial" w:hAnsi="Arial" w:cs="Arial"/>
        </w:rPr>
        <w:t>Tomáš Šikola</w:t>
      </w:r>
      <w:r>
        <w:rPr>
          <w:rFonts w:ascii="Arial" w:hAnsi="Arial" w:cs="Arial"/>
        </w:rPr>
        <w:t>, který zdůraznil fakt, že projekt jednoznačně propojuje živé a neživé vědy</w:t>
      </w:r>
      <w:r w:rsidRPr="006A693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Unikátní mikroskop je již patentově chráněn v ČR, EU, USA, Číně, Japonsku a zemích zahrnutých do Euroasijského patentového úřadu.</w:t>
      </w:r>
    </w:p>
    <w:p w:rsidR="00E74CBC" w:rsidRPr="006A6936" w:rsidRDefault="00D034D0" w:rsidP="00AE7F92">
      <w:pPr>
        <w:jc w:val="both"/>
        <w:rPr>
          <w:rFonts w:ascii="Arial" w:hAnsi="Arial" w:cs="Arial"/>
        </w:rPr>
      </w:pPr>
      <w:r w:rsidRPr="00D034D0">
        <w:rPr>
          <w:rFonts w:ascii="Arial" w:hAnsi="Arial" w:cs="Arial"/>
        </w:rPr>
        <w:t xml:space="preserve">Soutěž Česká hlava je největší projekt pro rozvoj české vědecké a technické inteligence, ocenění vědci přebírají hned v několika kategoriích pravidelně od roku 2002. </w:t>
      </w:r>
      <w:r w:rsidR="006A6936">
        <w:rPr>
          <w:rFonts w:ascii="Arial" w:hAnsi="Arial" w:cs="Arial"/>
        </w:rPr>
        <w:t>Ceně</w:t>
      </w:r>
      <w:r w:rsidRPr="00D034D0">
        <w:rPr>
          <w:rFonts w:ascii="Arial" w:hAnsi="Arial" w:cs="Arial"/>
        </w:rPr>
        <w:t xml:space="preserve"> se také někdy přezdívá česká nobelovka za vědu a výzkum.</w:t>
      </w:r>
      <w:bookmarkStart w:id="0" w:name="_GoBack"/>
      <w:bookmarkEnd w:id="0"/>
    </w:p>
    <w:sectPr w:rsidR="00E74CBC" w:rsidRPr="006A6936" w:rsidSect="009077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02" w:rsidRDefault="00492A02" w:rsidP="001C1277">
      <w:pPr>
        <w:spacing w:line="240" w:lineRule="auto"/>
      </w:pPr>
      <w:r>
        <w:separator/>
      </w:r>
    </w:p>
  </w:endnote>
  <w:endnote w:type="continuationSeparator" w:id="0">
    <w:p w:rsidR="00492A02" w:rsidRDefault="00492A02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7E9" w:rsidRDefault="009077E9" w:rsidP="009077E9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6517AA">
      <w:rPr>
        <w:rFonts w:cs="Arial"/>
        <w:color w:val="808080"/>
        <w:sz w:val="16"/>
        <w:szCs w:val="16"/>
      </w:rPr>
      <w:t>Mgr. Radana Kolčavová, tisková mluvčí</w:t>
    </w:r>
  </w:p>
  <w:p w:rsidR="009077E9" w:rsidRPr="00103885" w:rsidRDefault="009077E9" w:rsidP="009077E9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3DC631" wp14:editId="2EE93213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77E9" w:rsidRPr="00103885" w:rsidRDefault="009077E9" w:rsidP="009077E9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A6936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A6936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" stroked="f">
              <v:textbox>
                <w:txbxContent>
                  <w:p w:rsidR="009077E9" w:rsidRPr="00103885" w:rsidRDefault="009077E9" w:rsidP="009077E9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A6936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A6936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color w:val="808080"/>
        <w:sz w:val="16"/>
        <w:szCs w:val="16"/>
      </w:rPr>
      <w:t>Vysoké učení technické v B</w:t>
    </w:r>
    <w:r w:rsidRPr="00103885">
      <w:rPr>
        <w:rFonts w:cs="Arial"/>
        <w:color w:val="808080"/>
        <w:sz w:val="16"/>
        <w:szCs w:val="16"/>
      </w:rPr>
      <w:t xml:space="preserve">rně / </w:t>
    </w:r>
    <w:r>
      <w:rPr>
        <w:rFonts w:cs="Arial"/>
        <w:color w:val="808080"/>
        <w:sz w:val="16"/>
        <w:szCs w:val="16"/>
      </w:rPr>
      <w:t>Antonínská 548/1</w:t>
    </w:r>
    <w:r w:rsidRPr="00103885">
      <w:rPr>
        <w:rFonts w:cs="Arial"/>
        <w:color w:val="808080"/>
        <w:sz w:val="16"/>
        <w:szCs w:val="16"/>
      </w:rPr>
      <w:t xml:space="preserve"> / 6</w:t>
    </w:r>
    <w:r>
      <w:rPr>
        <w:rFonts w:cs="Arial"/>
        <w:color w:val="808080"/>
        <w:sz w:val="16"/>
        <w:szCs w:val="16"/>
      </w:rPr>
      <w:t>01 90</w:t>
    </w:r>
    <w:r w:rsidRPr="00103885">
      <w:rPr>
        <w:rFonts w:cs="Arial"/>
        <w:color w:val="808080"/>
        <w:sz w:val="16"/>
        <w:szCs w:val="16"/>
      </w:rPr>
      <w:t xml:space="preserve"> / Brno </w:t>
    </w:r>
  </w:p>
  <w:p w:rsidR="009B6EAD" w:rsidRPr="009077E9" w:rsidRDefault="009077E9" w:rsidP="009077E9">
    <w:pPr>
      <w:pStyle w:val="Zpat"/>
    </w:pPr>
    <w:r w:rsidRPr="00103885">
      <w:rPr>
        <w:rFonts w:cs="Arial"/>
        <w:color w:val="808080"/>
        <w:sz w:val="16"/>
        <w:szCs w:val="16"/>
      </w:rPr>
      <w:t xml:space="preserve">T: </w:t>
    </w:r>
    <w:r>
      <w:rPr>
        <w:rFonts w:cs="Arial"/>
        <w:color w:val="808080"/>
        <w:sz w:val="16"/>
        <w:szCs w:val="16"/>
      </w:rPr>
      <w:t xml:space="preserve">541 145 146 / M: 730 545 330 </w:t>
    </w:r>
    <w:r w:rsidRPr="00103885">
      <w:rPr>
        <w:rFonts w:cs="Arial"/>
        <w:color w:val="808080"/>
        <w:sz w:val="16"/>
        <w:szCs w:val="16"/>
      </w:rPr>
      <w:t xml:space="preserve">/ www.vutbr.cz / </w:t>
    </w:r>
    <w:hyperlink r:id="rId1" w:history="1">
      <w:r w:rsidRPr="007838EB">
        <w:rPr>
          <w:rStyle w:val="Hypertextovodkaz"/>
          <w:rFonts w:cs="Arial"/>
          <w:sz w:val="16"/>
          <w:szCs w:val="16"/>
        </w:rPr>
        <w:t>kolcavova@ro.vutbr.cz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:rsidR="00401D95" w:rsidRPr="00103885" w:rsidRDefault="009077E9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F65081F" wp14:editId="31F5429D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0572CF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E74CBC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" stroked="f">
              <v:textbox>
                <w:txbxContent>
                  <w:p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0572CF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E74CBC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82A62">
      <w:rPr>
        <w:rFonts w:cs="Arial"/>
        <w:color w:val="808080"/>
        <w:sz w:val="16"/>
        <w:szCs w:val="16"/>
      </w:rPr>
      <w:t>Vysoké učení technické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382A62">
      <w:rPr>
        <w:rFonts w:cs="Arial"/>
        <w:color w:val="808080"/>
        <w:sz w:val="16"/>
        <w:szCs w:val="16"/>
      </w:rPr>
      <w:t>Antonínská 548/1</w:t>
    </w:r>
    <w:r w:rsidR="008D1D04" w:rsidRPr="00103885">
      <w:rPr>
        <w:rFonts w:cs="Arial"/>
        <w:color w:val="808080"/>
        <w:sz w:val="16"/>
        <w:szCs w:val="16"/>
      </w:rPr>
      <w:t xml:space="preserve"> / 6</w:t>
    </w:r>
    <w:r w:rsidR="00382A62">
      <w:rPr>
        <w:rFonts w:cs="Arial"/>
        <w:color w:val="808080"/>
        <w:sz w:val="16"/>
        <w:szCs w:val="16"/>
      </w:rPr>
      <w:t>01 90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 14</w:t>
    </w:r>
    <w:r w:rsidR="00382A62">
      <w:rPr>
        <w:rFonts w:cs="Arial"/>
        <w:color w:val="808080"/>
        <w:sz w:val="16"/>
        <w:szCs w:val="16"/>
      </w:rPr>
      <w:t>1</w:t>
    </w:r>
    <w:r w:rsidRPr="00103885">
      <w:rPr>
        <w:rFonts w:cs="Arial"/>
        <w:color w:val="808080"/>
        <w:sz w:val="16"/>
        <w:szCs w:val="16"/>
      </w:rPr>
      <w:t> </w:t>
    </w:r>
    <w:r w:rsidR="00382A62">
      <w:rPr>
        <w:rFonts w:cs="Arial"/>
        <w:color w:val="808080"/>
        <w:sz w:val="16"/>
        <w:szCs w:val="16"/>
      </w:rPr>
      <w:t>111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 xml:space="preserve">F: 541 211 309 / </w:t>
    </w:r>
    <w:r w:rsidRPr="00103885">
      <w:rPr>
        <w:rFonts w:cs="Arial"/>
        <w:color w:val="808080"/>
        <w:sz w:val="16"/>
        <w:szCs w:val="16"/>
      </w:rPr>
      <w:t>IČ: 123456, DIČ: CZ123456 / www.vutbr.cz / info@vutbr.cz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02" w:rsidRDefault="00492A02" w:rsidP="001C1277">
      <w:pPr>
        <w:spacing w:line="240" w:lineRule="auto"/>
      </w:pPr>
      <w:r>
        <w:separator/>
      </w:r>
    </w:p>
  </w:footnote>
  <w:footnote w:type="continuationSeparator" w:id="0">
    <w:p w:rsidR="00492A02" w:rsidRDefault="00492A02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77" w:rsidRDefault="009077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BD597E" wp14:editId="021EFF88">
          <wp:simplePos x="0" y="0"/>
          <wp:positionH relativeFrom="page">
            <wp:posOffset>0</wp:posOffset>
          </wp:positionH>
          <wp:positionV relativeFrom="page">
            <wp:posOffset>8255</wp:posOffset>
          </wp:positionV>
          <wp:extent cx="7559675" cy="1510030"/>
          <wp:effectExtent l="0" t="0" r="3175" b="0"/>
          <wp:wrapNone/>
          <wp:docPr id="1" name="obrázek 6" descr="hlavick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lavick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D95" w:rsidRDefault="009077E9" w:rsidP="00C869D5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332DF70" wp14:editId="11B2B20B">
          <wp:simplePos x="0" y="0"/>
          <wp:positionH relativeFrom="page">
            <wp:posOffset>-2540</wp:posOffset>
          </wp:positionH>
          <wp:positionV relativeFrom="page">
            <wp:posOffset>-10795</wp:posOffset>
          </wp:positionV>
          <wp:extent cx="7559675" cy="1510030"/>
          <wp:effectExtent l="0" t="0" r="3175" b="0"/>
          <wp:wrapNone/>
          <wp:docPr id="4" name="obrázek 5" descr="hlavick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lavick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72"/>
    <w:rsid w:val="00042893"/>
    <w:rsid w:val="000572CF"/>
    <w:rsid w:val="000608DA"/>
    <w:rsid w:val="000668AE"/>
    <w:rsid w:val="00067342"/>
    <w:rsid w:val="000679E8"/>
    <w:rsid w:val="00087D33"/>
    <w:rsid w:val="0009472F"/>
    <w:rsid w:val="00096010"/>
    <w:rsid w:val="0009727A"/>
    <w:rsid w:val="000C737C"/>
    <w:rsid w:val="000D42A0"/>
    <w:rsid w:val="000D634F"/>
    <w:rsid w:val="00103885"/>
    <w:rsid w:val="00104916"/>
    <w:rsid w:val="0012333F"/>
    <w:rsid w:val="00125920"/>
    <w:rsid w:val="001274C5"/>
    <w:rsid w:val="00133A49"/>
    <w:rsid w:val="001B333D"/>
    <w:rsid w:val="001C0610"/>
    <w:rsid w:val="001C1277"/>
    <w:rsid w:val="00215646"/>
    <w:rsid w:val="00240F2D"/>
    <w:rsid w:val="00260C57"/>
    <w:rsid w:val="00287E27"/>
    <w:rsid w:val="002C523E"/>
    <w:rsid w:val="00326371"/>
    <w:rsid w:val="0033693C"/>
    <w:rsid w:val="00347472"/>
    <w:rsid w:val="00382A62"/>
    <w:rsid w:val="003B4BDF"/>
    <w:rsid w:val="003C7996"/>
    <w:rsid w:val="00401D95"/>
    <w:rsid w:val="00402A47"/>
    <w:rsid w:val="00403B99"/>
    <w:rsid w:val="00487506"/>
    <w:rsid w:val="00492A02"/>
    <w:rsid w:val="004D0226"/>
    <w:rsid w:val="0051255E"/>
    <w:rsid w:val="00540718"/>
    <w:rsid w:val="005C6525"/>
    <w:rsid w:val="005E7136"/>
    <w:rsid w:val="00604253"/>
    <w:rsid w:val="00685F27"/>
    <w:rsid w:val="006914A8"/>
    <w:rsid w:val="006921AB"/>
    <w:rsid w:val="00694787"/>
    <w:rsid w:val="006A6936"/>
    <w:rsid w:val="006B032C"/>
    <w:rsid w:val="006B7D20"/>
    <w:rsid w:val="006F012A"/>
    <w:rsid w:val="006F60C6"/>
    <w:rsid w:val="00702863"/>
    <w:rsid w:val="00711365"/>
    <w:rsid w:val="00711D62"/>
    <w:rsid w:val="00745BF4"/>
    <w:rsid w:val="00764966"/>
    <w:rsid w:val="00764AD8"/>
    <w:rsid w:val="00795647"/>
    <w:rsid w:val="007A27EA"/>
    <w:rsid w:val="007F44C4"/>
    <w:rsid w:val="0082025B"/>
    <w:rsid w:val="008415A3"/>
    <w:rsid w:val="008A398D"/>
    <w:rsid w:val="008D1D04"/>
    <w:rsid w:val="008E68A7"/>
    <w:rsid w:val="008F0E38"/>
    <w:rsid w:val="0090145E"/>
    <w:rsid w:val="00901C5C"/>
    <w:rsid w:val="009077E9"/>
    <w:rsid w:val="00926883"/>
    <w:rsid w:val="00931627"/>
    <w:rsid w:val="009833FA"/>
    <w:rsid w:val="00995A44"/>
    <w:rsid w:val="009A6272"/>
    <w:rsid w:val="009B2FA1"/>
    <w:rsid w:val="009B6EAD"/>
    <w:rsid w:val="009D43DD"/>
    <w:rsid w:val="009E5E0E"/>
    <w:rsid w:val="009F3B1B"/>
    <w:rsid w:val="009F56BD"/>
    <w:rsid w:val="00A2772D"/>
    <w:rsid w:val="00A32F2B"/>
    <w:rsid w:val="00A6181E"/>
    <w:rsid w:val="00A7676F"/>
    <w:rsid w:val="00AA1C31"/>
    <w:rsid w:val="00AE7F92"/>
    <w:rsid w:val="00B0004B"/>
    <w:rsid w:val="00B041E7"/>
    <w:rsid w:val="00B21259"/>
    <w:rsid w:val="00BA679C"/>
    <w:rsid w:val="00BA6AEE"/>
    <w:rsid w:val="00BB3AA1"/>
    <w:rsid w:val="00BF7BBB"/>
    <w:rsid w:val="00C273F6"/>
    <w:rsid w:val="00C3539E"/>
    <w:rsid w:val="00C53CF2"/>
    <w:rsid w:val="00C869D5"/>
    <w:rsid w:val="00CA7E5D"/>
    <w:rsid w:val="00CF45F0"/>
    <w:rsid w:val="00CF5DC3"/>
    <w:rsid w:val="00D034D0"/>
    <w:rsid w:val="00D13DCE"/>
    <w:rsid w:val="00D25769"/>
    <w:rsid w:val="00D52F81"/>
    <w:rsid w:val="00D700C5"/>
    <w:rsid w:val="00D86BAE"/>
    <w:rsid w:val="00DA5146"/>
    <w:rsid w:val="00E13BFA"/>
    <w:rsid w:val="00E3651E"/>
    <w:rsid w:val="00E50CD0"/>
    <w:rsid w:val="00E74CBC"/>
    <w:rsid w:val="00E922D1"/>
    <w:rsid w:val="00EF765D"/>
    <w:rsid w:val="00F12105"/>
    <w:rsid w:val="00F17CE1"/>
    <w:rsid w:val="00FC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F9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 w:line="360" w:lineRule="auto"/>
      <w:outlineLvl w:val="0"/>
    </w:pPr>
    <w:rPr>
      <w:rFonts w:ascii="Arial" w:eastAsia="Times New Roman" w:hAnsi="Arial" w:cs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 w:line="360" w:lineRule="auto"/>
      <w:outlineLvl w:val="1"/>
    </w:pPr>
    <w:rPr>
      <w:rFonts w:ascii="Arial" w:eastAsia="Times New Roman" w:hAnsi="Arial" w:cs="Times New Roman"/>
      <w:b/>
      <w:bCs/>
      <w:iCs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ascii="Arial" w:eastAsia="Times New Roman" w:hAnsi="Arial" w:cs="Times New Roman"/>
      <w:b/>
      <w:bCs/>
      <w:color w:val="FF0000"/>
      <w:sz w:val="2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 w:line="360" w:lineRule="auto"/>
      <w:outlineLvl w:val="3"/>
    </w:pPr>
    <w:rPr>
      <w:rFonts w:ascii="Arial" w:eastAsia="Times New Roman" w:hAnsi="Arial" w:cs="Times New Roman"/>
      <w:b/>
      <w:bCs/>
      <w:iCs/>
      <w:caps/>
      <w:color w:val="595959"/>
      <w:spacing w:val="22"/>
      <w:kern w:val="2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after="240" w:line="240" w:lineRule="auto"/>
    </w:pPr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after="240" w:line="240" w:lineRule="auto"/>
    </w:pPr>
    <w:rPr>
      <w:rFonts w:ascii="Arial" w:eastAsia="Calibri" w:hAnsi="Arial" w:cs="Times New Roman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after="24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4CBC"/>
    <w:pPr>
      <w:keepNext/>
      <w:shd w:val="clear" w:color="auto" w:fill="FFFFFF"/>
      <w:suppressAutoHyphens/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4CBC"/>
    <w:rPr>
      <w:shd w:val="clear" w:color="auto" w:fill="FFFFFF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74CB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F9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spacing w:after="0" w:line="360" w:lineRule="auto"/>
      <w:outlineLvl w:val="0"/>
    </w:pPr>
    <w:rPr>
      <w:rFonts w:ascii="Arial" w:eastAsia="Times New Roman" w:hAnsi="Arial" w:cs="Times New Roman"/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spacing w:after="0" w:line="360" w:lineRule="auto"/>
      <w:outlineLvl w:val="1"/>
    </w:pPr>
    <w:rPr>
      <w:rFonts w:ascii="Arial" w:eastAsia="Times New Roman" w:hAnsi="Arial" w:cs="Times New Roman"/>
      <w:b/>
      <w:bCs/>
      <w:iCs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 w:line="240" w:lineRule="auto"/>
      <w:outlineLvl w:val="2"/>
    </w:pPr>
    <w:rPr>
      <w:rFonts w:ascii="Arial" w:eastAsia="Times New Roman" w:hAnsi="Arial" w:cs="Times New Roman"/>
      <w:b/>
      <w:bCs/>
      <w:color w:val="FF0000"/>
      <w:sz w:val="2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spacing w:after="0" w:line="360" w:lineRule="auto"/>
      <w:outlineLvl w:val="3"/>
    </w:pPr>
    <w:rPr>
      <w:rFonts w:ascii="Arial" w:eastAsia="Times New Roman" w:hAnsi="Arial" w:cs="Times New Roman"/>
      <w:b/>
      <w:bCs/>
      <w:iCs/>
      <w:caps/>
      <w:color w:val="595959"/>
      <w:spacing w:val="22"/>
      <w:kern w:val="2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  <w:spacing w:after="240" w:line="240" w:lineRule="auto"/>
    </w:pPr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  <w:spacing w:after="240" w:line="240" w:lineRule="auto"/>
    </w:pPr>
    <w:rPr>
      <w:rFonts w:ascii="Arial" w:eastAsia="Calibri" w:hAnsi="Arial" w:cs="Times New Roman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pPr>
      <w:spacing w:after="24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4CBC"/>
    <w:pPr>
      <w:keepNext/>
      <w:shd w:val="clear" w:color="auto" w:fill="FFFFFF"/>
      <w:suppressAutoHyphens/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4CBC"/>
    <w:rPr>
      <w:shd w:val="clear" w:color="auto" w:fill="FFFFFF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74C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lcavova@ro.vutb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cavova\Desktop\&#353;ablona%20T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F908-D2A3-41BC-BBEB-A9468067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TZ</Template>
  <TotalTime>106</TotalTime>
  <Pages>1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Kolčavová Radana</dc:creator>
  <cp:lastModifiedBy>Kolčavová Radana</cp:lastModifiedBy>
  <cp:revision>6</cp:revision>
  <cp:lastPrinted>2016-11-22T10:07:00Z</cp:lastPrinted>
  <dcterms:created xsi:type="dcterms:W3CDTF">2016-11-22T09:31:00Z</dcterms:created>
  <dcterms:modified xsi:type="dcterms:W3CDTF">2016-11-22T11:36:00Z</dcterms:modified>
</cp:coreProperties>
</file>